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CB" w:rsidRPr="00063CBA" w:rsidRDefault="006652CB" w:rsidP="00665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3CBA">
        <w:rPr>
          <w:rFonts w:ascii="Times New Roman" w:hAnsi="Times New Roman" w:cs="Times New Roman"/>
          <w:b/>
          <w:sz w:val="28"/>
          <w:szCs w:val="28"/>
        </w:rPr>
        <w:t xml:space="preserve">ОСОБЕННОСТИ СУДЕБНОГО РАССМОТРЕНИЯ ГРАЖДАНСКИХ ДЕЛ О ПРИЗНАНИИ ГРАЖДАНИНА </w:t>
      </w:r>
      <w:proofErr w:type="gramStart"/>
      <w:r w:rsidRPr="00063CBA">
        <w:rPr>
          <w:rFonts w:ascii="Times New Roman" w:hAnsi="Times New Roman" w:cs="Times New Roman"/>
          <w:b/>
          <w:sz w:val="28"/>
          <w:szCs w:val="28"/>
        </w:rPr>
        <w:t>НЕДЕЕСПОСОБНЫМ</w:t>
      </w:r>
      <w:proofErr w:type="gramEnd"/>
      <w:r w:rsidRPr="00063CBA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6652CB" w:rsidRPr="006652CB" w:rsidRDefault="006652CB" w:rsidP="0066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CB">
        <w:rPr>
          <w:rFonts w:ascii="Times New Roman" w:hAnsi="Times New Roman" w:cs="Times New Roman"/>
          <w:sz w:val="28"/>
          <w:szCs w:val="28"/>
        </w:rPr>
        <w:t>В силу требований пункта 1 статьи 29 ГК РФ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гражданским процессуальным законодательством. Над ним устанавливается опека.</w:t>
      </w:r>
    </w:p>
    <w:p w:rsidR="006652CB" w:rsidRPr="006652CB" w:rsidRDefault="006652CB" w:rsidP="0066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CB">
        <w:rPr>
          <w:rFonts w:ascii="Times New Roman" w:hAnsi="Times New Roman" w:cs="Times New Roman"/>
          <w:sz w:val="28"/>
          <w:szCs w:val="28"/>
        </w:rPr>
        <w:t>Соответственно признать гражданина недееспособным можно только в судебном порядке.</w:t>
      </w:r>
    </w:p>
    <w:p w:rsidR="006652CB" w:rsidRPr="006652CB" w:rsidRDefault="006652CB" w:rsidP="0066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CB">
        <w:rPr>
          <w:rFonts w:ascii="Times New Roman" w:hAnsi="Times New Roman" w:cs="Times New Roman"/>
          <w:sz w:val="28"/>
          <w:szCs w:val="28"/>
        </w:rPr>
        <w:t>Круг лиц, которые могут обратиться в суд с соответствующим заявлением, ограничен (</w:t>
      </w:r>
      <w:hyperlink r:id="rId5" w:history="1">
        <w:r w:rsidRPr="006652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2 статьи 281</w:t>
        </w:r>
      </w:hyperlink>
      <w:r w:rsidRPr="006652CB">
        <w:rPr>
          <w:rFonts w:ascii="Times New Roman" w:hAnsi="Times New Roman" w:cs="Times New Roman"/>
          <w:sz w:val="28"/>
          <w:szCs w:val="28"/>
        </w:rPr>
        <w:t> ГПК РФ).  К ним относятся:</w:t>
      </w:r>
    </w:p>
    <w:p w:rsidR="006652CB" w:rsidRPr="006652CB" w:rsidRDefault="006652CB" w:rsidP="0066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CB">
        <w:rPr>
          <w:rFonts w:ascii="Times New Roman" w:hAnsi="Times New Roman" w:cs="Times New Roman"/>
          <w:sz w:val="28"/>
          <w:szCs w:val="28"/>
        </w:rPr>
        <w:t xml:space="preserve">- члены  семьи гражданина, в отношении которого подается заявление о признании </w:t>
      </w:r>
      <w:proofErr w:type="gramStart"/>
      <w:r w:rsidRPr="006652CB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6652CB">
        <w:rPr>
          <w:rFonts w:ascii="Times New Roman" w:hAnsi="Times New Roman" w:cs="Times New Roman"/>
          <w:sz w:val="28"/>
          <w:szCs w:val="28"/>
        </w:rPr>
        <w:t>;</w:t>
      </w:r>
    </w:p>
    <w:p w:rsidR="006652CB" w:rsidRPr="006652CB" w:rsidRDefault="006652CB" w:rsidP="0066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CB">
        <w:rPr>
          <w:rFonts w:ascii="Times New Roman" w:hAnsi="Times New Roman" w:cs="Times New Roman"/>
          <w:sz w:val="28"/>
          <w:szCs w:val="28"/>
        </w:rPr>
        <w:t>- близкие родственники (родители, дети, братья, сестры) независимо от совместного с ним проживания;</w:t>
      </w:r>
    </w:p>
    <w:p w:rsidR="006652CB" w:rsidRPr="006652CB" w:rsidRDefault="006652CB" w:rsidP="0066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CB">
        <w:rPr>
          <w:rFonts w:ascii="Times New Roman" w:hAnsi="Times New Roman" w:cs="Times New Roman"/>
          <w:sz w:val="28"/>
          <w:szCs w:val="28"/>
        </w:rPr>
        <w:t>- органы опеки и попечительства;</w:t>
      </w:r>
    </w:p>
    <w:p w:rsidR="006652CB" w:rsidRPr="006652CB" w:rsidRDefault="006652CB" w:rsidP="0066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CB">
        <w:rPr>
          <w:rFonts w:ascii="Times New Roman" w:hAnsi="Times New Roman" w:cs="Times New Roman"/>
          <w:sz w:val="28"/>
          <w:szCs w:val="28"/>
        </w:rPr>
        <w:t>- стационарная организация социального обслуживания, предназначенная для лиц, страдающих психическими расстройствами;</w:t>
      </w:r>
    </w:p>
    <w:p w:rsidR="006652CB" w:rsidRPr="006652CB" w:rsidRDefault="006652CB" w:rsidP="0066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CB">
        <w:rPr>
          <w:rFonts w:ascii="Times New Roman" w:hAnsi="Times New Roman" w:cs="Times New Roman"/>
          <w:sz w:val="28"/>
          <w:szCs w:val="28"/>
        </w:rPr>
        <w:t>- медицинская организация, оказывающая психиатрическую помощь.</w:t>
      </w:r>
    </w:p>
    <w:p w:rsidR="006652CB" w:rsidRPr="006652CB" w:rsidRDefault="006652CB" w:rsidP="0066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CB">
        <w:rPr>
          <w:rFonts w:ascii="Times New Roman" w:hAnsi="Times New Roman" w:cs="Times New Roman"/>
          <w:sz w:val="28"/>
          <w:szCs w:val="28"/>
        </w:rPr>
        <w:t>ГПК РФ, а также ГК РФ не раскрывают понятие "члены семьи" применительно к вопросу об инициировании в суде заявлений о признании лица недееспособным. Соответственно, в данном случае могут быть применены положения части 1 статьи 31 Жилищного кодекса Российской Федерации, согласно которым к членам семьи собственника жилого помещения относятся проживающие совместно с собственником в принадлежащем ему жилом помещении его супруг, а также родители и дети этого собственника. Другие родственники могут быть признаны членами семьи собственника, если они вселены собственником в качестве членов его семьи.</w:t>
      </w:r>
    </w:p>
    <w:p w:rsidR="006652CB" w:rsidRPr="006652CB" w:rsidRDefault="006652CB" w:rsidP="0066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CB">
        <w:rPr>
          <w:rFonts w:ascii="Times New Roman" w:hAnsi="Times New Roman" w:cs="Times New Roman"/>
          <w:sz w:val="28"/>
          <w:szCs w:val="28"/>
        </w:rPr>
        <w:t>В случаях, когда в суды с соответствующим заявлением обращаются дальние родственники лиц, в отношении которых ставится вопрос о признании их недееспособными, заявителям  следует представить доказательства, подтверждающие наличие у них права на обращение в суд с таким заявлением.</w:t>
      </w:r>
    </w:p>
    <w:p w:rsidR="006652CB" w:rsidRPr="006652CB" w:rsidRDefault="006652CB" w:rsidP="0066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CB">
        <w:rPr>
          <w:rFonts w:ascii="Times New Roman" w:hAnsi="Times New Roman" w:cs="Times New Roman"/>
          <w:sz w:val="28"/>
          <w:szCs w:val="28"/>
        </w:rPr>
        <w:t>Заявление подается в суд по месту жительства гражданина, признаваемого недееспособным, или по месту нахождения психиатрического или психоневрологического учреждения, в которое помещен этот гражданин (</w:t>
      </w:r>
      <w:hyperlink r:id="rId6" w:history="1">
        <w:r w:rsidRPr="006652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4 статьи 281</w:t>
        </w:r>
      </w:hyperlink>
      <w:r w:rsidRPr="006652CB">
        <w:rPr>
          <w:rFonts w:ascii="Times New Roman" w:hAnsi="Times New Roman" w:cs="Times New Roman"/>
          <w:sz w:val="28"/>
          <w:szCs w:val="28"/>
        </w:rPr>
        <w:t> ГПК РФ).</w:t>
      </w:r>
    </w:p>
    <w:p w:rsidR="006652CB" w:rsidRPr="006652CB" w:rsidRDefault="006652CB" w:rsidP="0066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CB">
        <w:rPr>
          <w:rFonts w:ascii="Times New Roman" w:hAnsi="Times New Roman" w:cs="Times New Roman"/>
          <w:sz w:val="28"/>
          <w:szCs w:val="28"/>
        </w:rPr>
        <w:t>В порядке подготовки дела к судебному разбирательству судья при наличии достаточных данных о психическом расстройстве гражданина назначает судебно-психиатрическую экспертизу для определения психического состояния гражданина. Если гражданин явно уклоняется от прохождения судебно-психиатрической экспертизы, суд может вынести определение о его принудительном направлении на экспертизу (</w:t>
      </w:r>
      <w:hyperlink r:id="rId7" w:history="1">
        <w:r w:rsidRPr="006652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 </w:t>
        </w:r>
        <w:r w:rsidRPr="006652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283</w:t>
        </w:r>
      </w:hyperlink>
      <w:r w:rsidRPr="006652CB">
        <w:rPr>
          <w:rFonts w:ascii="Times New Roman" w:hAnsi="Times New Roman" w:cs="Times New Roman"/>
          <w:sz w:val="28"/>
          <w:szCs w:val="28"/>
        </w:rPr>
        <w:t> ГПК РФ; </w:t>
      </w:r>
      <w:hyperlink r:id="rId8" w:history="1">
        <w:r w:rsidRPr="006652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</w:t>
        </w:r>
      </w:hyperlink>
      <w:r w:rsidRPr="006652CB">
        <w:rPr>
          <w:rFonts w:ascii="Times New Roman" w:hAnsi="Times New Roman" w:cs="Times New Roman"/>
          <w:sz w:val="28"/>
          <w:szCs w:val="28"/>
        </w:rPr>
        <w:t> Порядка проведения судебно-психиатрической экспертизы, утвержденного Приказом Минздрава России от 12.01.2017 N 3н).</w:t>
      </w:r>
    </w:p>
    <w:p w:rsidR="006652CB" w:rsidRPr="006652CB" w:rsidRDefault="006652CB" w:rsidP="0066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CB">
        <w:rPr>
          <w:rFonts w:ascii="Times New Roman" w:hAnsi="Times New Roman" w:cs="Times New Roman"/>
          <w:sz w:val="28"/>
          <w:szCs w:val="28"/>
        </w:rPr>
        <w:t>Судебно-психиатрическую экспертизу проводит эксперт в медицинской организации (психиатрическом диспансере) (</w:t>
      </w:r>
      <w:hyperlink r:id="rId9" w:history="1">
        <w:r w:rsidRPr="006652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1 статьи 62</w:t>
        </w:r>
      </w:hyperlink>
      <w:r w:rsidRPr="006652CB">
        <w:rPr>
          <w:rFonts w:ascii="Times New Roman" w:hAnsi="Times New Roman" w:cs="Times New Roman"/>
          <w:sz w:val="28"/>
          <w:szCs w:val="28"/>
        </w:rPr>
        <w:t> Закона от 21.11.2011 N 323-ФЗ).</w:t>
      </w:r>
    </w:p>
    <w:p w:rsidR="006652CB" w:rsidRPr="006652CB" w:rsidRDefault="006652CB" w:rsidP="0066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CB">
        <w:rPr>
          <w:rFonts w:ascii="Times New Roman" w:hAnsi="Times New Roman" w:cs="Times New Roman"/>
          <w:sz w:val="28"/>
          <w:szCs w:val="28"/>
        </w:rPr>
        <w:t>Заявитель по делу о признании гражданина недееспособным освобождается от уплаты издержек, связанных с рассмотрением дела, в том числе от расходов на проведение экспертизы (</w:t>
      </w:r>
      <w:hyperlink r:id="rId10" w:history="1">
        <w:r w:rsidRPr="006652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 94</w:t>
        </w:r>
      </w:hyperlink>
      <w:r w:rsidRPr="006652CB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Pr="006652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2 статьи 284</w:t>
        </w:r>
      </w:hyperlink>
      <w:r w:rsidRPr="006652CB">
        <w:rPr>
          <w:rFonts w:ascii="Times New Roman" w:hAnsi="Times New Roman" w:cs="Times New Roman"/>
          <w:sz w:val="28"/>
          <w:szCs w:val="28"/>
        </w:rPr>
        <w:t> ГПК РФ).</w:t>
      </w:r>
    </w:p>
    <w:p w:rsidR="006652CB" w:rsidRPr="006652CB" w:rsidRDefault="006652CB" w:rsidP="0066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6652CB">
        <w:rPr>
          <w:rFonts w:ascii="Times New Roman" w:hAnsi="Times New Roman" w:cs="Times New Roman"/>
          <w:sz w:val="28"/>
          <w:szCs w:val="28"/>
        </w:rPr>
        <w:t>Дела о признании граждан недееспособными суд рассматривает в порядке особого производства (</w:t>
      </w:r>
      <w:hyperlink r:id="rId12" w:history="1">
        <w:r w:rsidRPr="006652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4 части 1 статьи 262</w:t>
        </w:r>
      </w:hyperlink>
      <w:r w:rsidRPr="006652CB">
        <w:rPr>
          <w:rFonts w:ascii="Times New Roman" w:hAnsi="Times New Roman" w:cs="Times New Roman"/>
          <w:sz w:val="28"/>
          <w:szCs w:val="28"/>
        </w:rPr>
        <w:t> ГПК РФ).</w:t>
      </w:r>
    </w:p>
    <w:p w:rsidR="006652CB" w:rsidRPr="006652CB" w:rsidRDefault="006652CB" w:rsidP="0066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2CB">
        <w:rPr>
          <w:rFonts w:ascii="Times New Roman" w:hAnsi="Times New Roman" w:cs="Times New Roman"/>
          <w:sz w:val="28"/>
          <w:szCs w:val="28"/>
        </w:rPr>
        <w:t>Согласно части 1 статьи 284 ГПК заявление о признании гражданина недееспособным, ограниченно недееспособным суд рассматривает с участием самого гражданина, заявителя, прокурора, представителя органа опеки и попечительства.</w:t>
      </w:r>
      <w:proofErr w:type="gramEnd"/>
    </w:p>
    <w:p w:rsidR="006652CB" w:rsidRPr="006652CB" w:rsidRDefault="006652CB" w:rsidP="0066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CB">
        <w:rPr>
          <w:rFonts w:ascii="Times New Roman" w:hAnsi="Times New Roman" w:cs="Times New Roman"/>
          <w:sz w:val="28"/>
          <w:szCs w:val="28"/>
        </w:rPr>
        <w:t>Участие прокурора в качестве квалифицированного юриста по указанным делам создает дополнительные гарантии соблюдения конституционных прав граждан на свободу и личную неприкосновенность.</w:t>
      </w:r>
    </w:p>
    <w:p w:rsidR="006652CB" w:rsidRPr="006652CB" w:rsidRDefault="006652CB" w:rsidP="0066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CB">
        <w:rPr>
          <w:rFonts w:ascii="Times New Roman" w:hAnsi="Times New Roman" w:cs="Times New Roman"/>
          <w:sz w:val="28"/>
          <w:szCs w:val="28"/>
        </w:rPr>
        <w:t>Суд исследует все представленные заявителем доказательства: справки о нахождении лица на лечении в психиатрическом учреждении, о нахождении лица на учете у психиатра, об инвалидности; показания свидетелей; выводы, сделанные экспертами при проведении судебно-психиатрической экспертизы.</w:t>
      </w:r>
    </w:p>
    <w:p w:rsidR="006652CB" w:rsidRPr="006652CB" w:rsidRDefault="006652CB" w:rsidP="0066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CB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6652CB">
        <w:rPr>
          <w:rFonts w:ascii="Times New Roman" w:hAnsi="Times New Roman" w:cs="Times New Roman"/>
          <w:sz w:val="28"/>
          <w:szCs w:val="28"/>
        </w:rPr>
        <w:t>Решение суда вступает в законную силу по истечении срока на апелляционное обжалование, если оно не было обжаловано. Срок для подачи апелляционной жалобы составляет месяц со дня принятия решения суда в окончательной форме.</w:t>
      </w:r>
    </w:p>
    <w:p w:rsidR="006652CB" w:rsidRPr="006652CB" w:rsidRDefault="006652CB" w:rsidP="0066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CB">
        <w:rPr>
          <w:rFonts w:ascii="Times New Roman" w:hAnsi="Times New Roman" w:cs="Times New Roman"/>
          <w:sz w:val="28"/>
          <w:szCs w:val="28"/>
        </w:rPr>
        <w:t>Вступившее в законную силу решение суда, которым гражданин признан недееспособным, является основанием для назначения ему опекуна органом опеки и попечительства (</w:t>
      </w:r>
      <w:hyperlink r:id="rId13" w:history="1">
        <w:r w:rsidRPr="006652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1 статьи 29</w:t>
        </w:r>
      </w:hyperlink>
      <w:r w:rsidRPr="006652CB">
        <w:rPr>
          <w:rFonts w:ascii="Times New Roman" w:hAnsi="Times New Roman" w:cs="Times New Roman"/>
          <w:sz w:val="28"/>
          <w:szCs w:val="28"/>
        </w:rPr>
        <w:t> ГК РФ). Опекун от имени опекаемого совершает все юридически значимые действия.</w:t>
      </w:r>
    </w:p>
    <w:p w:rsidR="0093631F" w:rsidRPr="006652CB" w:rsidRDefault="0093631F" w:rsidP="0066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631F" w:rsidRPr="0066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CB"/>
    <w:rsid w:val="00063CBA"/>
    <w:rsid w:val="006652CB"/>
    <w:rsid w:val="0093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52CB"/>
    <w:rPr>
      <w:color w:val="0000FF"/>
      <w:u w:val="single"/>
    </w:rPr>
  </w:style>
  <w:style w:type="character" w:styleId="a5">
    <w:name w:val="Strong"/>
    <w:basedOn w:val="a0"/>
    <w:uiPriority w:val="22"/>
    <w:qFormat/>
    <w:rsid w:val="006652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52CB"/>
    <w:rPr>
      <w:color w:val="0000FF"/>
      <w:u w:val="single"/>
    </w:rPr>
  </w:style>
  <w:style w:type="character" w:styleId="a5">
    <w:name w:val="Strong"/>
    <w:basedOn w:val="a0"/>
    <w:uiPriority w:val="22"/>
    <w:qFormat/>
    <w:rsid w:val="00665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674BA154D34892201EF2CA5E4098538B56D6383025EC2CB12CA6C22E17CCA2A7AAF6EF82AD65F3DFDO" TargetMode="External"/><Relationship Id="rId13" Type="http://schemas.openxmlformats.org/officeDocument/2006/relationships/hyperlink" Target="consultantplus://offline/ref=734119E0029C63D662C4102423E2BD5AFF2BC4FBADE6BADE3A06EF2AC5954CE534C0CD07205617F2sBW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2674BA154D34892201EF2CA5E4098538B46E66820A5EC2CB12CA6C22E17CCA2A7AAF6EF82BD55C3DFBO" TargetMode="External"/><Relationship Id="rId12" Type="http://schemas.openxmlformats.org/officeDocument/2006/relationships/hyperlink" Target="consultantplus://offline/ref=3C4A2519BE604111A73DD987997476EE104057A0261D9D6819BC2CB919534D43DE1BAB7E000300DAADJ1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674BA154D34892201EF2CA5E4098538B46E66820A5EC2CB12CA6C22E17CCA2A7AAF6EF828D5593DF8O" TargetMode="External"/><Relationship Id="rId11" Type="http://schemas.openxmlformats.org/officeDocument/2006/relationships/hyperlink" Target="consultantplus://offline/ref=D42674BA154D34892201EF2CA5E4098538B46E66820A5EC2CB12CA6C22E17CCA2A7AAF6EF82BD55C3DF7O" TargetMode="External"/><Relationship Id="rId5" Type="http://schemas.openxmlformats.org/officeDocument/2006/relationships/hyperlink" Target="consultantplus://offline/ref=ACE1EE35D5D46629307F6F724604A7C8A7556F8571800D3F4F512B37E47036170EFBA237BE1B7FB9x1d8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2674BA154D34892201EF2CA5E4098538B46E66820A5EC2CB12CA6C22E17CCA2A7AAF6EF82AD25B3DF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2674BA154D34892201EF2CA5E4098538B56A6E87045EC2CB12CA6C22E17CCA2A7AAF6EF82AD05F3DF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2</cp:revision>
  <dcterms:created xsi:type="dcterms:W3CDTF">2018-02-05T12:38:00Z</dcterms:created>
  <dcterms:modified xsi:type="dcterms:W3CDTF">2018-02-05T12:40:00Z</dcterms:modified>
</cp:coreProperties>
</file>