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5F" w:rsidRDefault="009B675F" w:rsidP="009B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5F">
        <w:rPr>
          <w:rFonts w:ascii="Times New Roman" w:hAnsi="Times New Roman" w:cs="Times New Roman"/>
          <w:b/>
          <w:sz w:val="28"/>
          <w:szCs w:val="28"/>
        </w:rPr>
        <w:t>НОВЫЕ МЕТОДЫ ВЫЯВЛЕНИЯ ДИСКРИМИНАЦИИ В СФЕРЕ ТРУДА И ЗАНЯТОСТИ ИНВАЛИДОВ</w:t>
      </w:r>
    </w:p>
    <w:p w:rsidR="009B675F" w:rsidRPr="009B675F" w:rsidRDefault="009B675F" w:rsidP="009B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5F" w:rsidRPr="009B675F" w:rsidRDefault="009B675F" w:rsidP="009B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Приказом Минтруда России от 09.11.2017 № 777 утверждены рекомендации по организации работы по выявлению возможных признаков прямой и косвенной дискриминации в сфере труда и занятости инвалидов.</w:t>
      </w:r>
    </w:p>
    <w:p w:rsidR="009B675F" w:rsidRPr="009B675F" w:rsidRDefault="009B675F" w:rsidP="009B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Данные рекомендации разработаны в целях оказания методической помощи государственным учреждениям службы занятости населения, работодателям, профессиональным сообществам, образовательным и другим организациям по исключению случаев проявления дискриминации при решении вопросов занятости инвалидов, для организации работы по выявлению возможных признаков прямой и косвенной дискриминации в сфере труда и занятости инвалидов.</w:t>
      </w:r>
    </w:p>
    <w:p w:rsidR="009B675F" w:rsidRPr="009B675F" w:rsidRDefault="009B675F" w:rsidP="009B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Основными формами возможного проявления дискриминации относится: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1) отсутствие доступа к информации о вакансиях, о конкурсном избрании, в том числе для инвалидов по зрению и слуху;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 xml:space="preserve">2) не проведение с учетом рекомендуемых в индивидуальной программе реабилитации или </w:t>
      </w:r>
      <w:proofErr w:type="spellStart"/>
      <w:r w:rsidRPr="009B675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B675F">
        <w:rPr>
          <w:rFonts w:ascii="Times New Roman" w:hAnsi="Times New Roman" w:cs="Times New Roman"/>
          <w:sz w:val="28"/>
          <w:szCs w:val="28"/>
        </w:rPr>
        <w:t xml:space="preserve"> инвалида (далее — ИПРА) показанных (противопоказанных) видов трудовой деятельности мероприятий по сопровождаемому содействию </w:t>
      </w:r>
      <w:proofErr w:type="gramStart"/>
      <w:r w:rsidRPr="009B675F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9B675F">
        <w:rPr>
          <w:rFonts w:ascii="Times New Roman" w:hAnsi="Times New Roman" w:cs="Times New Roman"/>
          <w:sz w:val="28"/>
          <w:szCs w:val="28"/>
        </w:rPr>
        <w:t xml:space="preserve"> нуждающемуся в нем инвалида;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3)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гигиенических требований к условиям труда инвалида);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4)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5) неоказание помощи в организации труда при дистанционной работе и работе на дому;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6) отказ в закреплении при необходимости наставника;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7) несоблюдение требований трудового законодательства в отношении условий труда инвалидов;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B675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9B675F">
        <w:rPr>
          <w:rFonts w:ascii="Times New Roman" w:hAnsi="Times New Roman" w:cs="Times New Roman"/>
          <w:sz w:val="28"/>
          <w:szCs w:val="28"/>
        </w:rPr>
        <w:t xml:space="preserve">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 xml:space="preserve">9) отказ инвалидам в переводе на другую имеющуюся в организации работу в соответствии с рекомендациями о показанных (противопоказанных) видах трудовой деятельности, содержащимися </w:t>
      </w:r>
      <w:proofErr w:type="gramStart"/>
      <w:r w:rsidRPr="009B6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75F">
        <w:rPr>
          <w:rFonts w:ascii="Times New Roman" w:hAnsi="Times New Roman" w:cs="Times New Roman"/>
          <w:sz w:val="28"/>
          <w:szCs w:val="28"/>
        </w:rPr>
        <w:t xml:space="preserve"> ИПРА;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lastRenderedPageBreak/>
        <w:t>10) отказ в приеме на работу на основании наличия инвалидности;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11) наличие при приеме на работу избыточных требований, не связанных с трудовой деятельностью инвалида и направленных на его исключение из числа претендентов на вакантную должность или работу;</w:t>
      </w:r>
    </w:p>
    <w:p w:rsidR="009B675F" w:rsidRPr="009B675F" w:rsidRDefault="009B675F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12) увольнение работников по признаку инвалидности.</w:t>
      </w:r>
    </w:p>
    <w:p w:rsidR="009B675F" w:rsidRPr="009B675F" w:rsidRDefault="009B675F" w:rsidP="009B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 xml:space="preserve">Если инвалид считает, что его право на труд нарушается работодателем, он вправе обратиться с заявлением в письменном виде или в форме электронного документа в Государственную инспекцию труда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9B675F">
        <w:rPr>
          <w:rFonts w:ascii="Times New Roman" w:hAnsi="Times New Roman" w:cs="Times New Roman"/>
          <w:sz w:val="28"/>
          <w:szCs w:val="28"/>
        </w:rPr>
        <w:t>либо через сайт www.онлайнинспекция</w:t>
      </w:r>
      <w:proofErr w:type="gramStart"/>
      <w:r w:rsidRPr="009B67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675F">
        <w:rPr>
          <w:rFonts w:ascii="Times New Roman" w:hAnsi="Times New Roman" w:cs="Times New Roman"/>
          <w:sz w:val="28"/>
          <w:szCs w:val="28"/>
        </w:rPr>
        <w:t>ф провести самопроверку соблюдения требований трудового законодательства в своей организации, а также оставить электронное обращение о нарушении его норм.</w:t>
      </w:r>
    </w:p>
    <w:p w:rsidR="009B675F" w:rsidRPr="009B675F" w:rsidRDefault="009B675F" w:rsidP="009B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граждан, считающих, что они подверглись дискриминации, по которому суд может принять решение о восстановлении нарушенных прав, возмещении материального вреда и компенсации морального вреда (ст. 3 Трудового кодекса Российской Федерации).</w:t>
      </w:r>
    </w:p>
    <w:p w:rsidR="009B675F" w:rsidRPr="009B675F" w:rsidRDefault="009B675F" w:rsidP="009B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5F">
        <w:rPr>
          <w:rFonts w:ascii="Times New Roman" w:hAnsi="Times New Roman" w:cs="Times New Roman"/>
          <w:sz w:val="28"/>
          <w:szCs w:val="28"/>
        </w:rPr>
        <w:t>Также о нарушении законодательства о дискриминации можно обратиться в прокуратуру, для принятия мер прокурорского реагирования в отношении нарушителей закона.</w:t>
      </w:r>
    </w:p>
    <w:p w:rsidR="0010625E" w:rsidRPr="009B675F" w:rsidRDefault="0010625E" w:rsidP="009B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25E" w:rsidRPr="009B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5F"/>
    <w:rsid w:val="0010625E"/>
    <w:rsid w:val="009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9B675F"/>
  </w:style>
  <w:style w:type="character" w:customStyle="1" w:styleId="fn">
    <w:name w:val="fn"/>
    <w:basedOn w:val="a0"/>
    <w:rsid w:val="009B675F"/>
  </w:style>
  <w:style w:type="character" w:styleId="a3">
    <w:name w:val="Hyperlink"/>
    <w:basedOn w:val="a0"/>
    <w:uiPriority w:val="99"/>
    <w:unhideWhenUsed/>
    <w:rsid w:val="009B67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9B675F"/>
  </w:style>
  <w:style w:type="character" w:customStyle="1" w:styleId="fn">
    <w:name w:val="fn"/>
    <w:basedOn w:val="a0"/>
    <w:rsid w:val="009B675F"/>
  </w:style>
  <w:style w:type="character" w:styleId="a3">
    <w:name w:val="Hyperlink"/>
    <w:basedOn w:val="a0"/>
    <w:uiPriority w:val="99"/>
    <w:unhideWhenUsed/>
    <w:rsid w:val="009B67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2018-02-05T06:40:00Z</dcterms:created>
  <dcterms:modified xsi:type="dcterms:W3CDTF">2018-02-05T06:42:00Z</dcterms:modified>
</cp:coreProperties>
</file>