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48" w:rsidRDefault="00786A48" w:rsidP="0078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48">
        <w:rPr>
          <w:rFonts w:ascii="Times New Roman" w:hAnsi="Times New Roman" w:cs="Times New Roman"/>
          <w:b/>
          <w:sz w:val="28"/>
          <w:szCs w:val="28"/>
        </w:rPr>
        <w:t>ВНЕСЕНЫ ИЗМЕНЕНИЯ К ДОПОЛНИТЕЛЬНЫМ ТРЕБОВАНИЯМ К БАНКОВСКОЙ ГАРАНТИИ, ИСПОЛЬЗУЕМОЙ ДЛЯ ГОСУДАРСТВЕННЫХ И МУНИЦИПАЛЬНЫХ ЗАКУПОК</w:t>
      </w:r>
    </w:p>
    <w:p w:rsidR="00786A48" w:rsidRPr="00786A48" w:rsidRDefault="00786A48" w:rsidP="0078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48" w:rsidRPr="00786A48" w:rsidRDefault="00786A48" w:rsidP="007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4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15.01.2018 № 11 </w:t>
      </w:r>
      <w:proofErr w:type="gramStart"/>
      <w:r w:rsidRPr="00786A48">
        <w:rPr>
          <w:rFonts w:ascii="Times New Roman" w:hAnsi="Times New Roman" w:cs="Times New Roman"/>
          <w:sz w:val="28"/>
          <w:szCs w:val="28"/>
        </w:rPr>
        <w:t>внесены и вступают</w:t>
      </w:r>
      <w:proofErr w:type="gramEnd"/>
      <w:r w:rsidRPr="00786A48">
        <w:rPr>
          <w:rFonts w:ascii="Times New Roman" w:hAnsi="Times New Roman" w:cs="Times New Roman"/>
          <w:sz w:val="28"/>
          <w:szCs w:val="28"/>
        </w:rPr>
        <w:t xml:space="preserve"> в силу с 18.03.2018г. изменения в постановление Правительства Российской Федерации от 08.11.2013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786A48" w:rsidRPr="00786A48" w:rsidRDefault="00786A48" w:rsidP="007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48">
        <w:rPr>
          <w:rFonts w:ascii="Times New Roman" w:hAnsi="Times New Roman" w:cs="Times New Roman"/>
          <w:sz w:val="28"/>
          <w:szCs w:val="28"/>
        </w:rPr>
        <w:t>С указанной даты помимо уже действующих Дополнительных требований к банковской гарантии, утвержденных постановлением Правительства РФ от 08.11.2013 № 1005, должны быть закреплены, в числе прочего:</w:t>
      </w:r>
    </w:p>
    <w:p w:rsidR="00786A48" w:rsidRPr="00786A48" w:rsidRDefault="00786A48" w:rsidP="007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A48">
        <w:rPr>
          <w:rFonts w:ascii="Times New Roman" w:hAnsi="Times New Roman" w:cs="Times New Roman"/>
          <w:sz w:val="28"/>
          <w:szCs w:val="28"/>
        </w:rPr>
        <w:t>– права заказчика в случае ненадлежащего выполнения или невыполнения поставщиком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обязательств, предусмотренных контрактом и оплаченных заказчиком, но не превышающем размер обеспечения исполнения</w:t>
      </w:r>
      <w:proofErr w:type="gramEnd"/>
      <w:r w:rsidRPr="00786A48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786A48" w:rsidRPr="00786A48" w:rsidRDefault="00786A48" w:rsidP="007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A48">
        <w:rPr>
          <w:rFonts w:ascii="Times New Roman" w:hAnsi="Times New Roman" w:cs="Times New Roman"/>
          <w:sz w:val="28"/>
          <w:szCs w:val="28"/>
        </w:rPr>
        <w:t>– права заказчика в случаях, установленных частью 13 статьи 44 Федерального закона “О контрактной системе в сфере закупок товаров, работ, услуг для обеспечения государственных и муниципальных нужд”,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</w:t>
      </w:r>
      <w:proofErr w:type="gramEnd"/>
      <w:r w:rsidRPr="00786A48">
        <w:rPr>
          <w:rFonts w:ascii="Times New Roman" w:hAnsi="Times New Roman" w:cs="Times New Roman"/>
          <w:sz w:val="28"/>
          <w:szCs w:val="28"/>
        </w:rPr>
        <w:t xml:space="preserve"> закупке.</w:t>
      </w:r>
    </w:p>
    <w:p w:rsidR="00786A48" w:rsidRPr="00786A48" w:rsidRDefault="00786A48" w:rsidP="007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48">
        <w:rPr>
          <w:rFonts w:ascii="Times New Roman" w:hAnsi="Times New Roman" w:cs="Times New Roman"/>
          <w:sz w:val="28"/>
          <w:szCs w:val="28"/>
        </w:rPr>
        <w:t>Также уточнены перечень документов, представляемых заказчиком банку одновременно с требованием об осуществлении уплаты денежной суммы по банковской гарантии, и порядок формирования и ведения закрытого реестра банковских гарантий.</w:t>
      </w:r>
    </w:p>
    <w:p w:rsidR="00786A48" w:rsidRPr="00786A48" w:rsidRDefault="00786A48" w:rsidP="00786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A48">
        <w:rPr>
          <w:rFonts w:ascii="Times New Roman" w:hAnsi="Times New Roman" w:cs="Times New Roman"/>
          <w:sz w:val="28"/>
          <w:szCs w:val="28"/>
        </w:rPr>
        <w:t xml:space="preserve">Таким образом,  вышеназванные изменения должны будут применяться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 w:rsidRPr="00786A48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786A48"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18.03.2018г.</w:t>
      </w:r>
    </w:p>
    <w:p w:rsidR="0010625E" w:rsidRPr="00786A48" w:rsidRDefault="0010625E" w:rsidP="0078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78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48"/>
    <w:rsid w:val="0010625E"/>
    <w:rsid w:val="007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2018-02-05T08:24:00Z</dcterms:created>
  <dcterms:modified xsi:type="dcterms:W3CDTF">2018-02-05T08:25:00Z</dcterms:modified>
</cp:coreProperties>
</file>