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48" w:rsidRPr="00EA6B48" w:rsidRDefault="00EA6B48" w:rsidP="00EA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48">
        <w:rPr>
          <w:rFonts w:ascii="Times New Roman" w:hAnsi="Times New Roman" w:cs="Times New Roman"/>
          <w:b/>
          <w:sz w:val="28"/>
          <w:szCs w:val="28"/>
        </w:rPr>
        <w:t>ВНЕСЕНЫ ИЗМЕНЕНИЯ В ЖИЛИЩНЫЙ КОДЕКС РОССИЙСКОЙ ФЕДЕРАЦИИ И ОТДЕЛЬНЫЕ ЗАКОНОДАТЕЛЬНЫЕ АКТЫ РОССИЙСКОЙ ФЕДЕРАЦИИ</w:t>
      </w:r>
    </w:p>
    <w:p w:rsidR="00EA6B48" w:rsidRDefault="00EA6B48" w:rsidP="00EA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48">
        <w:rPr>
          <w:rFonts w:ascii="Times New Roman" w:hAnsi="Times New Roman" w:cs="Times New Roman"/>
          <w:sz w:val="28"/>
          <w:szCs w:val="28"/>
        </w:rPr>
        <w:t>Федеральным законом от 31.12.2017 № 485-ФЗ «О внесении изменений в Жилищный кодекс Российской Федерации и отдельные законодательные акты Российской Федерации» установлен штраф за необоснованное увеличение размера 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48" w:rsidRPr="00EA6B48" w:rsidRDefault="00EA6B48" w:rsidP="00EA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B48">
        <w:rPr>
          <w:rFonts w:ascii="Times New Roman" w:hAnsi="Times New Roman" w:cs="Times New Roman"/>
          <w:sz w:val="28"/>
          <w:szCs w:val="28"/>
        </w:rPr>
        <w:t>Так, в соответствии с внесенными изменениями управляющая организация, товарищество собственников жилья, жилищный или жилищно-строительный кооператив, иной специализированный потребительский кооператив при нарушении порядка расчета платы за содержание жилого помещения, повлекшем необоснованное увеличение размера такой платы,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</w:t>
      </w:r>
      <w:proofErr w:type="gramEnd"/>
      <w:r w:rsidRPr="00EA6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B48">
        <w:rPr>
          <w:rFonts w:ascii="Times New Roman" w:hAnsi="Times New Roman" w:cs="Times New Roman"/>
          <w:sz w:val="28"/>
          <w:szCs w:val="28"/>
        </w:rPr>
        <w:t>в размере 50% величины превышения начисленной платы за содержание жилого помещения над размером платы, которую надлежало начислить, за исключением случаев,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(или) до оплаты указанными лицами.</w:t>
      </w:r>
      <w:proofErr w:type="gramEnd"/>
    </w:p>
    <w:p w:rsidR="00EA6B48" w:rsidRPr="00EA6B48" w:rsidRDefault="00EA6B48" w:rsidP="00EA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48">
        <w:rPr>
          <w:rFonts w:ascii="Times New Roman" w:hAnsi="Times New Roman" w:cs="Times New Roman"/>
          <w:sz w:val="28"/>
          <w:szCs w:val="28"/>
        </w:rPr>
        <w:t>При поступлении от жильца заявления о выплате штрафа управляющая организация, товарищество собственников жилья, жилищный или жилищно-строительный кооператив,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и, в случае выявления нарушения, принять решение о выплате штрафа.</w:t>
      </w:r>
    </w:p>
    <w:p w:rsidR="00EA6B48" w:rsidRPr="00EA6B48" w:rsidRDefault="00EA6B48" w:rsidP="00EA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B48">
        <w:rPr>
          <w:rFonts w:ascii="Times New Roman" w:hAnsi="Times New Roman" w:cs="Times New Roman"/>
          <w:sz w:val="28"/>
          <w:szCs w:val="28"/>
        </w:rPr>
        <w:t>При установлении нарушения порядка расчета платы за содержание жилого помещения штраф выплачивается не позднее двух месяцев со дня поступления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помещения, а при наличии подтвержденной вступившим в законную силу судебным</w:t>
      </w:r>
      <w:proofErr w:type="gramEnd"/>
      <w:r w:rsidRPr="00EA6B48">
        <w:rPr>
          <w:rFonts w:ascii="Times New Roman" w:hAnsi="Times New Roman" w:cs="Times New Roman"/>
          <w:sz w:val="28"/>
          <w:szCs w:val="28"/>
        </w:rPr>
        <w:t xml:space="preserve"> актом непогашенной задолженности – путем снижения размера задолженности по внесению платы за жилое помещение до уплаты штрафа в полном объеме.</w:t>
      </w:r>
    </w:p>
    <w:p w:rsidR="00EA6B48" w:rsidRPr="00EA6B48" w:rsidRDefault="00EA6B48" w:rsidP="00EA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48">
        <w:rPr>
          <w:rFonts w:ascii="Times New Roman" w:hAnsi="Times New Roman" w:cs="Times New Roman"/>
          <w:sz w:val="28"/>
          <w:szCs w:val="28"/>
        </w:rPr>
        <w:t>Кроме того, настоящим Федеральным законом установлен пятилетний срок действия лицензии по управлению многоквартирным домом с возможностью продления в порядке, установленном Правительством РФ</w:t>
      </w:r>
      <w:bookmarkStart w:id="0" w:name="_GoBack"/>
      <w:bookmarkEnd w:id="0"/>
      <w:r w:rsidRPr="00EA6B48">
        <w:rPr>
          <w:rFonts w:ascii="Times New Roman" w:hAnsi="Times New Roman" w:cs="Times New Roman"/>
          <w:sz w:val="28"/>
          <w:szCs w:val="28"/>
        </w:rPr>
        <w:t>. Уточнены основания проведения органами государственного жилищного надзора и муниципального жилищного контроля внеплановых проверок.</w:t>
      </w:r>
    </w:p>
    <w:sectPr w:rsidR="00EA6B48" w:rsidRPr="00EA6B48" w:rsidSect="00EA6B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AEB"/>
    <w:multiLevelType w:val="multilevel"/>
    <w:tmpl w:val="92F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B1B53"/>
    <w:multiLevelType w:val="multilevel"/>
    <w:tmpl w:val="EB62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832F2"/>
    <w:multiLevelType w:val="multilevel"/>
    <w:tmpl w:val="3B0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5452F"/>
    <w:multiLevelType w:val="multilevel"/>
    <w:tmpl w:val="AA8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48"/>
    <w:rsid w:val="0010625E"/>
    <w:rsid w:val="00E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B4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B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6B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B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6B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B4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B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6B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B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6B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271">
          <w:marLeft w:val="0"/>
          <w:marRight w:val="0"/>
          <w:marTop w:val="0"/>
          <w:marBottom w:val="0"/>
          <w:divBdr>
            <w:top w:val="dotted" w:sz="6" w:space="8" w:color="E5E5E5"/>
            <w:left w:val="dotted" w:sz="6" w:space="8" w:color="E5E5E5"/>
            <w:bottom w:val="dotted" w:sz="6" w:space="8" w:color="E5E5E5"/>
            <w:right w:val="dotted" w:sz="6" w:space="8" w:color="E5E5E5"/>
          </w:divBdr>
          <w:divsChild>
            <w:div w:id="1486237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38203">
          <w:marLeft w:val="0"/>
          <w:marRight w:val="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149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999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6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82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4299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74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44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98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308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49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69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342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9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3766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88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18351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96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  <w:div w:id="6130249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2018-02-05T08:18:00Z</dcterms:created>
  <dcterms:modified xsi:type="dcterms:W3CDTF">2018-02-05T08:23:00Z</dcterms:modified>
</cp:coreProperties>
</file>